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A" w:rsidRDefault="00C950FA" w:rsidP="00AD5DE3">
      <w:pPr>
        <w:ind w:firstLine="708"/>
        <w:jc w:val="center"/>
        <w:rPr>
          <w:b/>
          <w:sz w:val="28"/>
          <w:szCs w:val="28"/>
        </w:rPr>
      </w:pPr>
      <w:r w:rsidRPr="00B42FB1">
        <w:rPr>
          <w:b/>
          <w:sz w:val="28"/>
          <w:szCs w:val="28"/>
        </w:rPr>
        <w:t>Результаты проверки</w:t>
      </w:r>
      <w:r>
        <w:rPr>
          <w:b/>
          <w:sz w:val="28"/>
          <w:szCs w:val="28"/>
        </w:rPr>
        <w:t xml:space="preserve"> расходования средств местного бюджета в 2012 году на реализацию муниципальных целевых программ в муниципальном казённом учреждении «Управление </w:t>
      </w:r>
      <w:proofErr w:type="gramStart"/>
      <w:r>
        <w:rPr>
          <w:b/>
          <w:sz w:val="28"/>
          <w:szCs w:val="28"/>
        </w:rPr>
        <w:t>жилищно – коммунального</w:t>
      </w:r>
      <w:proofErr w:type="gramEnd"/>
      <w:r>
        <w:rPr>
          <w:b/>
          <w:sz w:val="28"/>
          <w:szCs w:val="28"/>
        </w:rPr>
        <w:t xml:space="preserve"> хозяйства и Энергетики» </w:t>
      </w:r>
    </w:p>
    <w:p w:rsidR="00C950FA" w:rsidRDefault="00C950FA" w:rsidP="00AD5DE3">
      <w:pPr>
        <w:ind w:firstLine="708"/>
        <w:jc w:val="center"/>
        <w:rPr>
          <w:b/>
          <w:sz w:val="28"/>
          <w:szCs w:val="28"/>
        </w:rPr>
      </w:pPr>
    </w:p>
    <w:p w:rsidR="00C950FA" w:rsidRDefault="00C950FA" w:rsidP="00AD5DE3">
      <w:pPr>
        <w:ind w:firstLine="708"/>
        <w:jc w:val="both"/>
      </w:pPr>
      <w:r>
        <w:rPr>
          <w:sz w:val="28"/>
          <w:szCs w:val="28"/>
        </w:rPr>
        <w:t>В соответствии с пунктом 1 статьи 157 Бюджетного кодекса Российской Федерации, статьёй 9 Положения о бюджетном процессе в городском округе Красноуральск, утверждённого решением Думы городского округа Красноуральск от 29.05.2012 № 39 (с изменениями), пунктом 8 Положения о Контрольном органе городского округа Красноуральск, утверждённого решением Думы городского округа Красноуральск от 29.09.2011 № 682 (с изменениями), распоряжением председателя Контрольного органа от 13.05.2013 № 24, проведена проверка</w:t>
      </w:r>
      <w:r w:rsidRPr="00C13636">
        <w:rPr>
          <w:b/>
          <w:sz w:val="28"/>
          <w:szCs w:val="28"/>
        </w:rPr>
        <w:t xml:space="preserve"> </w:t>
      </w:r>
      <w:r w:rsidRPr="00C13636">
        <w:rPr>
          <w:sz w:val="28"/>
          <w:szCs w:val="28"/>
        </w:rPr>
        <w:t xml:space="preserve">расходования средств местного бюджета в 2012 году на реализацию муниципальных целевых программ </w:t>
      </w:r>
      <w:r>
        <w:rPr>
          <w:sz w:val="28"/>
          <w:szCs w:val="28"/>
        </w:rPr>
        <w:t xml:space="preserve">(далее – МЦП) </w:t>
      </w:r>
      <w:r w:rsidRPr="00C13636">
        <w:rPr>
          <w:sz w:val="28"/>
          <w:szCs w:val="28"/>
        </w:rPr>
        <w:t>в муниципальном казённом учреждении «Управление жилищно – коммунального хозяйства и Энергетики»</w:t>
      </w:r>
      <w:r>
        <w:t>.</w:t>
      </w:r>
    </w:p>
    <w:p w:rsidR="00C950FA" w:rsidRDefault="00C950FA" w:rsidP="00AD5DE3">
      <w:pPr>
        <w:jc w:val="both"/>
        <w:rPr>
          <w:sz w:val="28"/>
          <w:szCs w:val="28"/>
        </w:rPr>
      </w:pPr>
      <w:r w:rsidRPr="00C13636">
        <w:rPr>
          <w:i/>
        </w:rPr>
        <w:t xml:space="preserve"> </w:t>
      </w:r>
      <w:r>
        <w:rPr>
          <w:sz w:val="28"/>
          <w:szCs w:val="28"/>
        </w:rPr>
        <w:t>В результате установлено:</w:t>
      </w:r>
    </w:p>
    <w:p w:rsidR="00C950FA" w:rsidRDefault="00C950FA" w:rsidP="00AD5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Кассовое исполнение мероприятий  МЦП  за 2012 год составило:</w:t>
      </w:r>
    </w:p>
    <w:p w:rsidR="00C950FA" w:rsidRDefault="00C950FA" w:rsidP="00AD5DE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«Газификация на территории  </w:t>
      </w:r>
      <w:r>
        <w:rPr>
          <w:sz w:val="28"/>
          <w:szCs w:val="28"/>
        </w:rPr>
        <w:t>городского округа Красноуральск</w:t>
      </w:r>
      <w:r>
        <w:rPr>
          <w:bCs/>
          <w:iCs/>
          <w:sz w:val="28"/>
          <w:szCs w:val="28"/>
        </w:rPr>
        <w:t xml:space="preserve"> на 2011 – 2012 годы» - 1106,646 тыс. руб. или 100 %;</w:t>
      </w:r>
    </w:p>
    <w:p w:rsidR="00C950FA" w:rsidRDefault="00C950FA" w:rsidP="00AD5DE3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«Развитие и модернизация объектов коммунальной инфраструктуры </w:t>
      </w:r>
      <w:r>
        <w:rPr>
          <w:sz w:val="28"/>
          <w:szCs w:val="28"/>
        </w:rPr>
        <w:t>городского округа Красноуральск</w:t>
      </w:r>
      <w:r>
        <w:rPr>
          <w:bCs/>
          <w:iCs/>
          <w:sz w:val="28"/>
          <w:szCs w:val="28"/>
        </w:rPr>
        <w:t xml:space="preserve"> на 2012 – 2015 годы» - 2835,3 тыс. руб. или 99,9 %;</w:t>
      </w:r>
    </w:p>
    <w:p w:rsidR="00C950FA" w:rsidRDefault="00C950FA" w:rsidP="00AD5DE3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«Энергосбережение и повышение энергетической эффективности на территории  </w:t>
      </w:r>
      <w:r>
        <w:rPr>
          <w:sz w:val="28"/>
          <w:szCs w:val="28"/>
        </w:rPr>
        <w:t>городского округа Красноуральск</w:t>
      </w:r>
      <w:r>
        <w:rPr>
          <w:bCs/>
          <w:iCs/>
          <w:sz w:val="28"/>
          <w:szCs w:val="28"/>
        </w:rPr>
        <w:t xml:space="preserve"> на 2010 – 2015 годы и целевые установки на период до 2020 года» -  1846,7 тыс. руб.  или 99,8 %.</w:t>
      </w:r>
    </w:p>
    <w:p w:rsidR="00C950FA" w:rsidRDefault="00C950FA" w:rsidP="00AD5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Управлением нарушались требования некоторых нормативно – правовых актов администрации  городского округа  Красноуральск:</w:t>
      </w:r>
    </w:p>
    <w:p w:rsidR="00C950FA" w:rsidRDefault="00C950FA" w:rsidP="00AD5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Порядка разработки и реализации муниципальных целевых программ, утверждённого постановлением администрации городского округа Красноуральск от 25.08.2011 № 1024;</w:t>
      </w:r>
    </w:p>
    <w:p w:rsidR="00C950FA" w:rsidRDefault="00C950FA" w:rsidP="00AD5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Положения об условиях и порядке формирования и финансовом обеспечении выполнения муниципального  задания на оказание муници-пальных услуг (выполнение работ) казенными, бюджетными и автономными учреждениями, утвержденного постановлением администрации городского округа Красноуральск от 28.09.2010 № 1296.</w:t>
      </w:r>
    </w:p>
    <w:p w:rsidR="00C950FA" w:rsidRDefault="00C950FA" w:rsidP="00AD5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Без проведения обязательных процедур, предусмотренных Федераль-</w:t>
      </w:r>
      <w:r>
        <w:rPr>
          <w:sz w:val="28"/>
          <w:szCs w:val="28"/>
        </w:rPr>
        <w:lastRenderedPageBreak/>
        <w:t>ным законом от 21.07.2005 № 94 – ФЗ «О размещении  заказов на поставки товаров, выполнение работ, оказание услуг для государственных и муниципальных нужд», МБУ «Муниципальный заказчик» были заключены договоры на установку общедомовых приборов учета потребления ресурсов.</w:t>
      </w:r>
    </w:p>
    <w:p w:rsidR="00C950FA" w:rsidRDefault="00C950FA" w:rsidP="00AD5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Нецелевое использование средств местного бюджета  составило 164,7 тыс. рублей.</w:t>
      </w:r>
    </w:p>
    <w:p w:rsidR="00C950FA" w:rsidRDefault="00C950FA" w:rsidP="00AD5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Прибор учета тепловой энергии по адресу ул. Советская, 2г не опломбирован и не введен в эксплуатацию.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адрес руководителя учреждения направлено представление от 13.06.2013 № 04 об устранении нарушений, изложенных в актах проверок.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Контрольного органа о результатах проверки направлена 18.06.2013 в адрес председателя Думы </w:t>
      </w:r>
      <w:r w:rsidRPr="00B42FB1">
        <w:rPr>
          <w:sz w:val="28"/>
          <w:szCs w:val="28"/>
        </w:rPr>
        <w:t>городского округа Красноуральск</w:t>
      </w:r>
      <w:r>
        <w:rPr>
          <w:sz w:val="28"/>
          <w:szCs w:val="28"/>
        </w:rPr>
        <w:t xml:space="preserve">. По результатам проверки принято решение Думы </w:t>
      </w:r>
      <w:r w:rsidRPr="00B42FB1">
        <w:rPr>
          <w:sz w:val="28"/>
          <w:szCs w:val="28"/>
        </w:rPr>
        <w:t>городского округа Красноуральск</w:t>
      </w:r>
      <w:r>
        <w:rPr>
          <w:sz w:val="28"/>
          <w:szCs w:val="28"/>
        </w:rPr>
        <w:t xml:space="preserve"> от 27.06.2013 № 175.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Контрольного органа</w:t>
      </w:r>
    </w:p>
    <w:p w:rsidR="00C950FA" w:rsidRDefault="00C950FA" w:rsidP="00AD5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Красноуральск                            И.М.Шумкова</w:t>
      </w:r>
    </w:p>
    <w:p w:rsidR="00C950FA" w:rsidRDefault="00C950FA" w:rsidP="00AD5DE3">
      <w:pPr>
        <w:jc w:val="both"/>
        <w:rPr>
          <w:sz w:val="28"/>
          <w:szCs w:val="28"/>
        </w:rPr>
      </w:pPr>
    </w:p>
    <w:sectPr w:rsidR="00C950FA" w:rsidSect="00C950F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7F8"/>
    <w:multiLevelType w:val="hybridMultilevel"/>
    <w:tmpl w:val="89DAE822"/>
    <w:lvl w:ilvl="0" w:tplc="A58C8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95016E"/>
    <w:multiLevelType w:val="hybridMultilevel"/>
    <w:tmpl w:val="23387160"/>
    <w:lvl w:ilvl="0" w:tplc="AF34ED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F4A4603"/>
    <w:multiLevelType w:val="hybridMultilevel"/>
    <w:tmpl w:val="CB9A8D62"/>
    <w:lvl w:ilvl="0" w:tplc="D026F0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881668"/>
    <w:multiLevelType w:val="hybridMultilevel"/>
    <w:tmpl w:val="89283908"/>
    <w:lvl w:ilvl="0" w:tplc="0FFA38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4CE"/>
    <w:rsid w:val="0000416E"/>
    <w:rsid w:val="00005403"/>
    <w:rsid w:val="00053B11"/>
    <w:rsid w:val="00055774"/>
    <w:rsid w:val="000623CB"/>
    <w:rsid w:val="0007267C"/>
    <w:rsid w:val="000A7EDE"/>
    <w:rsid w:val="000C7803"/>
    <w:rsid w:val="000D331C"/>
    <w:rsid w:val="000D6468"/>
    <w:rsid w:val="00117BFF"/>
    <w:rsid w:val="0013110D"/>
    <w:rsid w:val="00151BD5"/>
    <w:rsid w:val="001713FB"/>
    <w:rsid w:val="001735DE"/>
    <w:rsid w:val="0018421E"/>
    <w:rsid w:val="00185B4E"/>
    <w:rsid w:val="001A057F"/>
    <w:rsid w:val="001B3E96"/>
    <w:rsid w:val="002023C0"/>
    <w:rsid w:val="00235B13"/>
    <w:rsid w:val="002410B3"/>
    <w:rsid w:val="00295BED"/>
    <w:rsid w:val="002B202C"/>
    <w:rsid w:val="002D0ACB"/>
    <w:rsid w:val="002D698E"/>
    <w:rsid w:val="002E6F7E"/>
    <w:rsid w:val="003056E9"/>
    <w:rsid w:val="0034563A"/>
    <w:rsid w:val="00351F6D"/>
    <w:rsid w:val="003836ED"/>
    <w:rsid w:val="003934E2"/>
    <w:rsid w:val="003A462D"/>
    <w:rsid w:val="003C2E2B"/>
    <w:rsid w:val="004233B8"/>
    <w:rsid w:val="00434504"/>
    <w:rsid w:val="004A6EAE"/>
    <w:rsid w:val="004C4508"/>
    <w:rsid w:val="00541161"/>
    <w:rsid w:val="005B37E6"/>
    <w:rsid w:val="00603F0B"/>
    <w:rsid w:val="00663BF0"/>
    <w:rsid w:val="00663D33"/>
    <w:rsid w:val="00686CAD"/>
    <w:rsid w:val="0072679D"/>
    <w:rsid w:val="007724D4"/>
    <w:rsid w:val="007F0F73"/>
    <w:rsid w:val="0083127D"/>
    <w:rsid w:val="008451B9"/>
    <w:rsid w:val="00866134"/>
    <w:rsid w:val="008744CE"/>
    <w:rsid w:val="009026FC"/>
    <w:rsid w:val="00925D4B"/>
    <w:rsid w:val="009771AC"/>
    <w:rsid w:val="00982735"/>
    <w:rsid w:val="00996BBE"/>
    <w:rsid w:val="009A452F"/>
    <w:rsid w:val="009C38D8"/>
    <w:rsid w:val="00A31068"/>
    <w:rsid w:val="00AB6215"/>
    <w:rsid w:val="00AB7066"/>
    <w:rsid w:val="00AF1DC6"/>
    <w:rsid w:val="00B42FB1"/>
    <w:rsid w:val="00B55165"/>
    <w:rsid w:val="00B632DF"/>
    <w:rsid w:val="00B80B92"/>
    <w:rsid w:val="00BA4CF6"/>
    <w:rsid w:val="00BE53C0"/>
    <w:rsid w:val="00C13636"/>
    <w:rsid w:val="00C44E1F"/>
    <w:rsid w:val="00C61ACB"/>
    <w:rsid w:val="00C73C6E"/>
    <w:rsid w:val="00C83C31"/>
    <w:rsid w:val="00C950FA"/>
    <w:rsid w:val="00CC225B"/>
    <w:rsid w:val="00D019DE"/>
    <w:rsid w:val="00D30057"/>
    <w:rsid w:val="00D5067C"/>
    <w:rsid w:val="00D80577"/>
    <w:rsid w:val="00DA3A72"/>
    <w:rsid w:val="00DA688E"/>
    <w:rsid w:val="00DE393F"/>
    <w:rsid w:val="00DF575B"/>
    <w:rsid w:val="00DF64D3"/>
    <w:rsid w:val="00DF70CA"/>
    <w:rsid w:val="00E02D0F"/>
    <w:rsid w:val="00E20A25"/>
    <w:rsid w:val="00E23EDE"/>
    <w:rsid w:val="00E73EED"/>
    <w:rsid w:val="00EC55AD"/>
    <w:rsid w:val="00ED3346"/>
    <w:rsid w:val="00F054CE"/>
    <w:rsid w:val="00F11C14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4CE"/>
    <w:pPr>
      <w:widowControl w:val="0"/>
      <w:spacing w:line="300" w:lineRule="auto"/>
      <w:ind w:firstLine="540"/>
    </w:pPr>
    <w:rPr>
      <w:sz w:val="24"/>
    </w:rPr>
  </w:style>
  <w:style w:type="paragraph" w:styleId="1">
    <w:name w:val="heading 1"/>
    <w:basedOn w:val="a"/>
    <w:next w:val="a"/>
    <w:link w:val="10"/>
    <w:qFormat/>
    <w:rsid w:val="008744CE"/>
    <w:pPr>
      <w:keepNext/>
      <w:widowControl/>
      <w:spacing w:line="240" w:lineRule="auto"/>
      <w:ind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744CE"/>
    <w:pPr>
      <w:widowControl/>
      <w:spacing w:after="160" w:line="240" w:lineRule="exact"/>
      <w:ind w:firstLine="0"/>
    </w:pPr>
    <w:rPr>
      <w:rFonts w:eastAsia="SimSun"/>
      <w:b/>
      <w:sz w:val="28"/>
      <w:szCs w:val="24"/>
      <w:lang w:val="en-US" w:eastAsia="en-US"/>
    </w:rPr>
  </w:style>
  <w:style w:type="paragraph" w:styleId="a4">
    <w:name w:val="Document Map"/>
    <w:basedOn w:val="a"/>
    <w:semiHidden/>
    <w:rsid w:val="0072679D"/>
    <w:pPr>
      <w:shd w:val="clear" w:color="auto" w:fill="000080"/>
    </w:pPr>
    <w:rPr>
      <w:rFonts w:ascii="Tahoma" w:hAnsi="Tahoma" w:cs="Tahoma"/>
      <w:sz w:val="20"/>
    </w:rPr>
  </w:style>
  <w:style w:type="character" w:styleId="a5">
    <w:name w:val="Hyperlink"/>
    <w:basedOn w:val="a0"/>
    <w:uiPriority w:val="99"/>
    <w:unhideWhenUsed/>
    <w:rsid w:val="00005403"/>
    <w:rPr>
      <w:color w:val="0000FF"/>
      <w:u w:val="single"/>
    </w:rPr>
  </w:style>
  <w:style w:type="paragraph" w:customStyle="1" w:styleId="a6">
    <w:name w:val="Знак"/>
    <w:basedOn w:val="a"/>
    <w:autoRedefine/>
    <w:rsid w:val="000A7EDE"/>
    <w:pPr>
      <w:widowControl/>
      <w:spacing w:after="160" w:line="240" w:lineRule="exact"/>
      <w:ind w:firstLine="0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C9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>kfu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</dc:creator>
  <cp:keywords/>
  <cp:lastModifiedBy>kfu</cp:lastModifiedBy>
  <cp:revision>2</cp:revision>
  <cp:lastPrinted>2013-09-11T07:43:00Z</cp:lastPrinted>
  <dcterms:created xsi:type="dcterms:W3CDTF">2013-09-11T09:55:00Z</dcterms:created>
  <dcterms:modified xsi:type="dcterms:W3CDTF">2013-09-11T09:57:00Z</dcterms:modified>
</cp:coreProperties>
</file>